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77" w:rsidRPr="00C90C54" w:rsidRDefault="0051788E" w:rsidP="00B81CC7">
      <w:pPr>
        <w:pStyle w:val="NormaleWeb"/>
        <w:spacing w:before="0" w:beforeAutospacing="0" w:after="0" w:afterAutospacing="0" w:line="360" w:lineRule="auto"/>
        <w:jc w:val="center"/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</w:pPr>
      <w:r w:rsidRPr="00C90C54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 xml:space="preserve">Esordio della nuova Fiat </w:t>
      </w:r>
      <w:r w:rsidR="00390A60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>Tipo</w:t>
      </w:r>
      <w:r w:rsidRPr="00C90C54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 xml:space="preserve"> </w:t>
      </w:r>
      <w:r w:rsidR="003536C8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>d</w:t>
      </w:r>
      <w:r w:rsidR="00362020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 xml:space="preserve">iesel </w:t>
      </w:r>
      <w:r w:rsidR="005F1677" w:rsidRPr="00C90C54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>1.</w:t>
      </w:r>
      <w:r w:rsidR="00783901" w:rsidRPr="00C90C54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>3 Multijet II da 95</w:t>
      </w:r>
      <w:r w:rsidR="005F1677" w:rsidRPr="00C90C54">
        <w:rPr>
          <w:rStyle w:val="Enfasicorsivo"/>
          <w:rFonts w:asciiTheme="minorHAnsi" w:hAnsiTheme="minorHAnsi" w:cstheme="minorHAnsi"/>
          <w:b/>
          <w:bCs/>
          <w:i w:val="0"/>
          <w:sz w:val="28"/>
          <w:szCs w:val="28"/>
          <w:lang w:val="it-IT"/>
        </w:rPr>
        <w:t xml:space="preserve"> CV</w:t>
      </w:r>
    </w:p>
    <w:p w:rsidR="009C0F3C" w:rsidRPr="00796E9A" w:rsidRDefault="009C0F3C" w:rsidP="00825D05">
      <w:pPr>
        <w:pStyle w:val="Normale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796E9A" w:rsidRDefault="00991532" w:rsidP="00825D05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Da oggi </w:t>
      </w:r>
      <w:r w:rsidR="0051788E"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è possibile ordinare </w:t>
      </w:r>
      <w:r w:rsidR="00390A60"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nuova </w:t>
      </w:r>
      <w:r w:rsidR="0051788E"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Fiat </w:t>
      </w:r>
      <w:r w:rsid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Tipo </w:t>
      </w:r>
      <w:r w:rsidR="0051788E" w:rsidRPr="00DE6ED2">
        <w:rPr>
          <w:rFonts w:asciiTheme="minorHAnsi" w:hAnsiTheme="minorHAnsi" w:cstheme="minorHAnsi"/>
          <w:b/>
          <w:sz w:val="22"/>
          <w:szCs w:val="22"/>
          <w:lang w:val="it-IT"/>
        </w:rPr>
        <w:t>con il</w:t>
      </w:r>
      <w:r w:rsidR="00D11045"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propulsore </w:t>
      </w:r>
      <w:r w:rsidR="003536C8">
        <w:rPr>
          <w:rFonts w:asciiTheme="minorHAnsi" w:hAnsiTheme="minorHAnsi" w:cstheme="minorHAnsi"/>
          <w:b/>
          <w:sz w:val="22"/>
          <w:szCs w:val="22"/>
          <w:lang w:val="it-IT"/>
        </w:rPr>
        <w:t>d</w:t>
      </w:r>
      <w:r w:rsid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iesel </w:t>
      </w:r>
      <w:r w:rsidR="00D11045" w:rsidRPr="00DE6ED2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1.3 Multijet II da 95 CV. </w:t>
      </w:r>
    </w:p>
    <w:p w:rsidR="00362020" w:rsidRDefault="003536C8" w:rsidP="00362020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Gamma Tipo ancora </w:t>
      </w:r>
      <w:r w:rsid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da 12.500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euro</w:t>
      </w:r>
      <w:r w:rsid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nuovo motore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d</w:t>
      </w:r>
      <w:r w:rsid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iesel 1.3 Multijet II da 95 CV </w:t>
      </w:r>
      <w:r w:rsidR="00796E9A" w:rsidRP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al prezzo promozionale di 15.500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euro</w:t>
      </w:r>
      <w:r w:rsidR="00796E9A" w:rsidRPr="00362020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</w:p>
    <w:p w:rsidR="00D11045" w:rsidRPr="00362020" w:rsidRDefault="00362020" w:rsidP="00362020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Questa nuova motorizzazione </w:t>
      </w:r>
      <w:r w:rsidR="00A75B45">
        <w:rPr>
          <w:rFonts w:asciiTheme="minorHAnsi" w:hAnsiTheme="minorHAnsi" w:cstheme="minorHAnsi"/>
          <w:b/>
          <w:sz w:val="22"/>
          <w:szCs w:val="22"/>
          <w:lang w:val="it-IT"/>
        </w:rPr>
        <w:t xml:space="preserve">è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ordinabile già dal prossimo porte aperte del </w:t>
      </w:r>
      <w:r w:rsidR="00B77CE3" w:rsidRPr="00362020">
        <w:rPr>
          <w:rFonts w:asciiTheme="minorHAnsi" w:hAnsiTheme="minorHAnsi" w:cstheme="minorHAnsi"/>
          <w:b/>
          <w:sz w:val="22"/>
          <w:szCs w:val="22"/>
          <w:lang w:val="it-IT"/>
        </w:rPr>
        <w:t xml:space="preserve">20 e 21 febbraio </w:t>
      </w:r>
    </w:p>
    <w:p w:rsidR="00441B32" w:rsidRPr="00DE6ED2" w:rsidRDefault="004B7778" w:rsidP="00825D05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In pochi mesi </w:t>
      </w:r>
      <w:r w:rsidR="00B81CC7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Nuova </w:t>
      </w:r>
      <w:r w:rsidR="00441B32">
        <w:rPr>
          <w:rFonts w:asciiTheme="minorHAnsi" w:hAnsiTheme="minorHAnsi" w:cstheme="minorHAnsi"/>
          <w:b/>
          <w:sz w:val="22"/>
          <w:szCs w:val="22"/>
          <w:lang w:val="it-IT"/>
        </w:rPr>
        <w:t>Fiat Tipo</w:t>
      </w:r>
      <w:r w:rsidR="00A75B4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D14F28">
        <w:rPr>
          <w:rFonts w:asciiTheme="minorHAnsi" w:hAnsiTheme="minorHAnsi" w:cstheme="minorHAnsi"/>
          <w:b/>
          <w:sz w:val="22"/>
          <w:szCs w:val="22"/>
          <w:lang w:val="it-IT"/>
        </w:rPr>
        <w:t>4 porte</w:t>
      </w:r>
      <w:r w:rsidR="00A75B4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441B3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ha inventato un nuovo segmento e riscosso un successo </w:t>
      </w:r>
      <w:r w:rsidR="001D5B66">
        <w:rPr>
          <w:rFonts w:asciiTheme="minorHAnsi" w:hAnsiTheme="minorHAnsi" w:cstheme="minorHAnsi"/>
          <w:b/>
          <w:sz w:val="22"/>
          <w:szCs w:val="22"/>
          <w:lang w:val="it-IT"/>
        </w:rPr>
        <w:t>straordinario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da parte delle famiglie italiane</w:t>
      </w:r>
      <w:r w:rsidR="003536C8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</w:p>
    <w:p w:rsidR="004B7778" w:rsidRDefault="005F1677" w:rsidP="004B7778">
      <w:pPr>
        <w:pStyle w:val="NormaleWeb"/>
        <w:tabs>
          <w:tab w:val="left" w:pos="3149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C90C54">
        <w:rPr>
          <w:rFonts w:asciiTheme="minorHAnsi" w:hAnsiTheme="minorHAnsi" w:cstheme="minorHAnsi"/>
          <w:sz w:val="22"/>
          <w:szCs w:val="22"/>
          <w:lang w:val="it-IT"/>
        </w:rPr>
        <w:t> </w:t>
      </w:r>
      <w:r w:rsidR="004B7778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4B7778" w:rsidRPr="00825D05" w:rsidRDefault="004B7778" w:rsidP="004B7778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Nuova Tipo è</w:t>
      </w:r>
      <w:r w:rsidRPr="00825D0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fresca </w:t>
      </w:r>
      <w:r w:rsidRPr="00DE6ED2">
        <w:rPr>
          <w:rFonts w:asciiTheme="minorHAnsi" w:hAnsiTheme="minorHAnsi" w:cstheme="minorHAnsi"/>
          <w:sz w:val="22"/>
          <w:szCs w:val="22"/>
          <w:lang w:val="it-IT"/>
        </w:rPr>
        <w:t>vincitrice del prestigioso premio “Aut</w:t>
      </w:r>
      <w:r>
        <w:rPr>
          <w:rFonts w:asciiTheme="minorHAnsi" w:hAnsiTheme="minorHAnsi" w:cstheme="minorHAnsi"/>
          <w:sz w:val="22"/>
          <w:szCs w:val="22"/>
          <w:lang w:val="it-IT"/>
        </w:rPr>
        <w:t>obest” come “</w:t>
      </w:r>
      <w:r w:rsidRPr="00825D05">
        <w:rPr>
          <w:rFonts w:asciiTheme="minorHAnsi" w:hAnsiTheme="minorHAnsi" w:cstheme="minorHAnsi"/>
          <w:sz w:val="22"/>
          <w:szCs w:val="22"/>
          <w:lang w:val="it-IT"/>
        </w:rPr>
        <w:t xml:space="preserve">Best buy car 2016”. </w:t>
      </w:r>
      <w:r w:rsidRPr="00825D05">
        <w:rPr>
          <w:rFonts w:asciiTheme="minorHAnsi" w:hAnsiTheme="minorHAnsi" w:cstheme="minorHAnsi"/>
          <w:bCs/>
          <w:sz w:val="22"/>
          <w:szCs w:val="22"/>
          <w:lang w:val="it-IT"/>
        </w:rPr>
        <w:t>A eleggerla una giuria internazionale composta da 26 giornalisti specializzati di altrettanti Paesi europei.</w:t>
      </w:r>
    </w:p>
    <w:p w:rsidR="004B7778" w:rsidRDefault="004B7778" w:rsidP="00825D0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362020" w:rsidRDefault="003536C8" w:rsidP="00825D0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4B7778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="00825D0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41B32">
        <w:rPr>
          <w:rFonts w:asciiTheme="minorHAnsi" w:hAnsiTheme="minorHAnsi" w:cstheme="minorHAnsi"/>
          <w:sz w:val="22"/>
          <w:szCs w:val="22"/>
          <w:lang w:val="it-IT"/>
        </w:rPr>
        <w:t>esordisce con</w:t>
      </w:r>
      <w:r w:rsidR="00FA44C8" w:rsidRPr="00991532">
        <w:rPr>
          <w:rFonts w:asciiTheme="minorHAnsi" w:hAnsiTheme="minorHAnsi" w:cstheme="minorHAnsi"/>
          <w:sz w:val="22"/>
          <w:szCs w:val="22"/>
          <w:lang w:val="it-IT"/>
        </w:rPr>
        <w:t xml:space="preserve"> il motore turbodiesel </w:t>
      </w:r>
      <w:r w:rsidR="00D2704C" w:rsidRPr="00991532">
        <w:rPr>
          <w:rFonts w:asciiTheme="minorHAnsi" w:hAnsiTheme="minorHAnsi" w:cstheme="minorHAnsi"/>
          <w:sz w:val="22"/>
          <w:szCs w:val="22"/>
          <w:lang w:val="it-IT"/>
        </w:rPr>
        <w:t>1.3 Multij</w:t>
      </w:r>
      <w:r w:rsidR="009C0F3C" w:rsidRPr="00991532">
        <w:rPr>
          <w:rFonts w:asciiTheme="minorHAnsi" w:hAnsiTheme="minorHAnsi" w:cstheme="minorHAnsi"/>
          <w:sz w:val="22"/>
          <w:szCs w:val="22"/>
          <w:lang w:val="it-IT"/>
        </w:rPr>
        <w:t>et di seconda generazione</w:t>
      </w:r>
      <w:r w:rsidR="00441B32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9C0F3C" w:rsidRPr="0099153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41B32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9C0F3C" w:rsidRPr="00991532">
        <w:rPr>
          <w:rFonts w:asciiTheme="minorHAnsi" w:hAnsiTheme="minorHAnsi" w:cstheme="minorHAnsi"/>
          <w:sz w:val="22"/>
          <w:szCs w:val="22"/>
          <w:lang w:val="it-IT"/>
        </w:rPr>
        <w:t>bbinato al cambio manuale a cinque rap</w:t>
      </w:r>
      <w:r w:rsidR="00441B32">
        <w:rPr>
          <w:rFonts w:asciiTheme="minorHAnsi" w:hAnsiTheme="minorHAnsi" w:cstheme="minorHAnsi"/>
          <w:sz w:val="22"/>
          <w:szCs w:val="22"/>
          <w:lang w:val="it-IT"/>
        </w:rPr>
        <w:t>porti e alla trazione anteriore, è d</w:t>
      </w:r>
      <w:r w:rsidR="00C478FB" w:rsidRPr="00C478FB">
        <w:rPr>
          <w:rFonts w:asciiTheme="minorHAnsi" w:hAnsiTheme="minorHAnsi" w:cstheme="minorHAnsi"/>
          <w:sz w:val="22"/>
          <w:szCs w:val="22"/>
          <w:lang w:val="it-IT"/>
        </w:rPr>
        <w:t xml:space="preserve">isponibile </w:t>
      </w:r>
      <w:r w:rsidR="00D11045">
        <w:rPr>
          <w:rFonts w:asciiTheme="minorHAnsi" w:hAnsiTheme="minorHAnsi" w:cstheme="minorHAnsi"/>
          <w:sz w:val="22"/>
          <w:szCs w:val="22"/>
          <w:lang w:val="it-IT"/>
        </w:rPr>
        <w:t xml:space="preserve">sugli allestimenti </w:t>
      </w:r>
      <w:r w:rsidR="00D11045" w:rsidRPr="00DE6ED2">
        <w:rPr>
          <w:rFonts w:asciiTheme="minorHAnsi" w:hAnsiTheme="minorHAnsi" w:cstheme="minorHAnsi"/>
          <w:sz w:val="22"/>
          <w:szCs w:val="22"/>
          <w:lang w:val="it-IT"/>
        </w:rPr>
        <w:t>Opening Edition e Opening Edition Plus</w:t>
      </w:r>
      <w:r w:rsidR="00441B3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825D05" w:rsidRDefault="00362020" w:rsidP="00825D0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Nuova Tipo s</w:t>
      </w:r>
      <w:r w:rsidR="003536C8">
        <w:rPr>
          <w:rFonts w:asciiTheme="minorHAnsi" w:hAnsiTheme="minorHAnsi" w:cstheme="minorHAnsi"/>
          <w:sz w:val="22"/>
          <w:szCs w:val="22"/>
          <w:lang w:val="it-IT"/>
        </w:rPr>
        <w:t>i presenta al pubblico italiano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ancora da 12.500 </w:t>
      </w:r>
      <w:r w:rsidR="003536C8">
        <w:rPr>
          <w:rFonts w:asciiTheme="minorHAnsi" w:hAnsiTheme="minorHAnsi" w:cstheme="minorHAnsi"/>
          <w:sz w:val="22"/>
          <w:szCs w:val="22"/>
          <w:lang w:val="it-IT"/>
        </w:rPr>
        <w:t>euro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, e il nuovo </w:t>
      </w:r>
      <w:r w:rsidRPr="00991532">
        <w:rPr>
          <w:rFonts w:asciiTheme="minorHAnsi" w:hAnsiTheme="minorHAnsi" w:cstheme="minorHAnsi"/>
          <w:sz w:val="22"/>
          <w:szCs w:val="22"/>
          <w:lang w:val="it-IT"/>
        </w:rPr>
        <w:t>motore turbodiesel 1.3 Multije</w:t>
      </w:r>
      <w:r>
        <w:rPr>
          <w:rFonts w:asciiTheme="minorHAnsi" w:hAnsiTheme="minorHAnsi" w:cstheme="minorHAnsi"/>
          <w:sz w:val="22"/>
          <w:szCs w:val="22"/>
          <w:lang w:val="it-IT"/>
        </w:rPr>
        <w:t>t da 95 CV sarà offerto a</w:t>
      </w:r>
      <w:r w:rsidR="00DE6ED2" w:rsidRPr="00DE6ED2">
        <w:rPr>
          <w:rFonts w:asciiTheme="minorHAnsi" w:hAnsiTheme="minorHAnsi" w:cstheme="minorHAnsi"/>
          <w:sz w:val="22"/>
          <w:szCs w:val="22"/>
          <w:lang w:val="it-IT"/>
        </w:rPr>
        <w:t>l prezzo promozionale di</w:t>
      </w:r>
      <w:r w:rsidR="00C478FB" w:rsidRPr="00C478F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11045">
        <w:rPr>
          <w:rFonts w:asciiTheme="minorHAnsi" w:hAnsiTheme="minorHAnsi" w:cstheme="minorHAnsi"/>
          <w:sz w:val="22"/>
          <w:szCs w:val="22"/>
          <w:lang w:val="it-IT"/>
        </w:rPr>
        <w:t>1</w:t>
      </w:r>
      <w:r w:rsidR="00DE6ED2">
        <w:rPr>
          <w:rFonts w:asciiTheme="minorHAnsi" w:hAnsiTheme="minorHAnsi" w:cstheme="minorHAnsi"/>
          <w:sz w:val="22"/>
          <w:szCs w:val="22"/>
          <w:lang w:val="it-IT"/>
        </w:rPr>
        <w:t>5</w:t>
      </w:r>
      <w:r w:rsidR="00D11045">
        <w:rPr>
          <w:rFonts w:asciiTheme="minorHAnsi" w:hAnsiTheme="minorHAnsi" w:cstheme="minorHAnsi"/>
          <w:sz w:val="22"/>
          <w:szCs w:val="22"/>
          <w:lang w:val="it-IT"/>
        </w:rPr>
        <w:t>.500</w:t>
      </w:r>
      <w:r w:rsidR="00C478FB" w:rsidRPr="00C478F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536C8">
        <w:rPr>
          <w:rFonts w:asciiTheme="minorHAnsi" w:hAnsiTheme="minorHAnsi" w:cstheme="minorHAnsi"/>
          <w:sz w:val="22"/>
          <w:szCs w:val="22"/>
          <w:lang w:val="it-IT"/>
        </w:rPr>
        <w:t>euro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362020" w:rsidRDefault="00362020" w:rsidP="00825D0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Tutti i clienti potranno già ordinare questa nuova motoriz</w:t>
      </w:r>
      <w:r w:rsidR="00A75B45">
        <w:rPr>
          <w:rFonts w:asciiTheme="minorHAnsi" w:hAnsiTheme="minorHAnsi" w:cstheme="minorHAnsi"/>
          <w:sz w:val="22"/>
          <w:szCs w:val="22"/>
          <w:lang w:val="it-IT"/>
        </w:rPr>
        <w:t>z</w:t>
      </w:r>
      <w:r>
        <w:rPr>
          <w:rFonts w:asciiTheme="minorHAnsi" w:hAnsiTheme="minorHAnsi" w:cstheme="minorHAnsi"/>
          <w:sz w:val="22"/>
          <w:szCs w:val="22"/>
          <w:lang w:val="it-IT"/>
        </w:rPr>
        <w:t>azione a partire dal por</w:t>
      </w:r>
      <w:r w:rsidR="003536C8">
        <w:rPr>
          <w:rFonts w:asciiTheme="minorHAnsi" w:hAnsiTheme="minorHAnsi" w:cstheme="minorHAnsi"/>
          <w:sz w:val="22"/>
          <w:szCs w:val="22"/>
          <w:lang w:val="it-IT"/>
        </w:rPr>
        <w:t>te aperte di domani e domenica, 20 e 21 febbraio</w:t>
      </w:r>
      <w:r w:rsidR="00F12396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E6ED2" w:rsidRDefault="00DE6ED2" w:rsidP="00825D05">
      <w:pPr>
        <w:pStyle w:val="Normale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DE6ED2" w:rsidRPr="00796E9A" w:rsidRDefault="00DE6ED2" w:rsidP="00825D05">
      <w:pPr>
        <w:shd w:val="clear" w:color="auto" w:fill="FFFFFF"/>
        <w:spacing w:after="0" w:line="360" w:lineRule="auto"/>
        <w:rPr>
          <w:rFonts w:cs="Arial"/>
          <w:shd w:val="clear" w:color="auto" w:fill="FFFFFF"/>
          <w:lang w:val="it-IT"/>
        </w:rPr>
      </w:pPr>
      <w:r w:rsidRPr="00390A60">
        <w:rPr>
          <w:rFonts w:cs="Arial"/>
          <w:shd w:val="clear" w:color="auto" w:fill="FFFFFF"/>
          <w:lang w:val="it-IT"/>
        </w:rPr>
        <w:t xml:space="preserve">La motorizzazione 1.3 Multijet II da 95 CV garantisce buone prestazioni e costi di gestione estremamente contenuti. Fiore all'occhiello dell'ingegneria motoristica firmata FCA, assicura grande autonomia senza tralasciare comfort e </w:t>
      </w:r>
      <w:r w:rsidR="00825D05">
        <w:rPr>
          <w:rFonts w:cs="Arial"/>
          <w:shd w:val="clear" w:color="auto" w:fill="FFFFFF"/>
          <w:lang w:val="it-IT"/>
        </w:rPr>
        <w:t>prestazioni</w:t>
      </w:r>
      <w:r w:rsidRPr="00390A60">
        <w:rPr>
          <w:rFonts w:cs="Arial"/>
          <w:shd w:val="clear" w:color="auto" w:fill="FFFFFF"/>
          <w:lang w:val="it-IT"/>
        </w:rPr>
        <w:t xml:space="preserve">.  È dotata di un cambio manuale a cinque marce e sviluppa una potenza di 95 CV, erogata a </w:t>
      </w:r>
      <w:r w:rsidR="00782C86">
        <w:rPr>
          <w:rFonts w:cs="Arial"/>
          <w:shd w:val="clear" w:color="auto" w:fill="FFFFFF"/>
          <w:lang w:val="it-IT"/>
        </w:rPr>
        <w:t>3.750</w:t>
      </w:r>
      <w:r>
        <w:rPr>
          <w:rFonts w:cs="Arial"/>
          <w:shd w:val="clear" w:color="auto" w:fill="FFFFFF"/>
          <w:lang w:val="it-IT"/>
        </w:rPr>
        <w:t xml:space="preserve"> </w:t>
      </w:r>
      <w:r w:rsidR="004B7778">
        <w:rPr>
          <w:rFonts w:cs="Arial"/>
          <w:shd w:val="clear" w:color="auto" w:fill="FFFFFF"/>
          <w:lang w:val="it-IT"/>
        </w:rPr>
        <w:t xml:space="preserve">giri/min, Il </w:t>
      </w:r>
      <w:r w:rsidRPr="00390A60">
        <w:rPr>
          <w:rFonts w:cs="Arial"/>
          <w:shd w:val="clear" w:color="auto" w:fill="FFFFFF"/>
          <w:lang w:val="it-IT"/>
        </w:rPr>
        <w:t xml:space="preserve">turbocompressore a geometria variabile garantisce coppia elevata fin dai bassi regimi </w:t>
      </w:r>
      <w:r w:rsidRPr="00390A60">
        <w:rPr>
          <w:rFonts w:cs="Arial"/>
          <w:strike/>
          <w:shd w:val="clear" w:color="auto" w:fill="FFFFFF"/>
          <w:lang w:val="it-IT"/>
        </w:rPr>
        <w:t>e</w:t>
      </w:r>
      <w:r w:rsidRPr="00390A60">
        <w:rPr>
          <w:rFonts w:cs="Arial"/>
          <w:shd w:val="clear" w:color="auto" w:fill="FFFFFF"/>
          <w:lang w:val="it-IT"/>
        </w:rPr>
        <w:t xml:space="preserve"> una coppia massima di 200 Nm da 1.500 giri/min.</w:t>
      </w:r>
      <w:r w:rsidR="004B7778">
        <w:rPr>
          <w:rFonts w:cs="Arial"/>
          <w:shd w:val="clear" w:color="auto" w:fill="FFFFFF"/>
          <w:lang w:val="it-IT"/>
        </w:rPr>
        <w:t xml:space="preserve"> </w:t>
      </w:r>
      <w:r w:rsidRPr="00390A60">
        <w:rPr>
          <w:rFonts w:cs="Arial"/>
          <w:shd w:val="clear" w:color="auto" w:fill="FFFFFF"/>
          <w:lang w:val="it-IT"/>
        </w:rPr>
        <w:t xml:space="preserve">Segreto </w:t>
      </w:r>
      <w:r>
        <w:rPr>
          <w:rFonts w:cs="Arial"/>
          <w:shd w:val="clear" w:color="auto" w:fill="FFFFFF"/>
          <w:lang w:val="it-IT"/>
        </w:rPr>
        <w:t>del propulsore</w:t>
      </w:r>
      <w:r w:rsidRPr="00390A60">
        <w:rPr>
          <w:rFonts w:cs="Arial"/>
          <w:shd w:val="clear" w:color="auto" w:fill="FFFFFF"/>
          <w:lang w:val="it-IT"/>
        </w:rPr>
        <w:t xml:space="preserve"> il sistema d'iniezione Multijet II - Common Rail di terza generazione - che rappresenta la soluzione tecnologicamente più evoluta al fine di controllare le</w:t>
      </w:r>
      <w:r>
        <w:rPr>
          <w:rFonts w:cs="Arial"/>
          <w:shd w:val="clear" w:color="auto" w:fill="FFFFFF"/>
          <w:lang w:val="it-IT"/>
        </w:rPr>
        <w:t xml:space="preserve"> elevate pressioni di iniezione</w:t>
      </w:r>
      <w:r w:rsidRPr="00390A60">
        <w:rPr>
          <w:rFonts w:cs="Arial"/>
          <w:shd w:val="clear" w:color="auto" w:fill="FFFFFF"/>
          <w:lang w:val="it-IT"/>
        </w:rPr>
        <w:t>. Di fatto, la gestione del motore è in grado di introdurre piccole quantità di combustibile per ottimizzare</w:t>
      </w:r>
      <w:r w:rsidR="00782C86">
        <w:rPr>
          <w:rFonts w:cs="Arial"/>
          <w:shd w:val="clear" w:color="auto" w:fill="FFFFFF"/>
          <w:lang w:val="it-IT"/>
        </w:rPr>
        <w:t xml:space="preserve"> rumorosità,</w:t>
      </w:r>
      <w:r w:rsidRPr="00390A60">
        <w:rPr>
          <w:rFonts w:cs="Arial"/>
          <w:shd w:val="clear" w:color="auto" w:fill="FFFFFF"/>
          <w:lang w:val="it-IT"/>
        </w:rPr>
        <w:t xml:space="preserve"> </w:t>
      </w:r>
      <w:r w:rsidR="00796E9A">
        <w:rPr>
          <w:rFonts w:cs="Arial"/>
          <w:shd w:val="clear" w:color="auto" w:fill="FFFFFF"/>
          <w:lang w:val="it-IT"/>
        </w:rPr>
        <w:t>consumi</w:t>
      </w:r>
      <w:r w:rsidRPr="00390A60">
        <w:rPr>
          <w:rFonts w:cs="Arial"/>
          <w:shd w:val="clear" w:color="auto" w:fill="FFFFFF"/>
          <w:lang w:val="it-IT"/>
        </w:rPr>
        <w:t xml:space="preserve"> ed emissioni</w:t>
      </w:r>
      <w:r w:rsidR="00796E9A">
        <w:rPr>
          <w:rFonts w:cs="Arial"/>
          <w:shd w:val="clear" w:color="auto" w:fill="FFFFFF"/>
          <w:lang w:val="it-IT"/>
        </w:rPr>
        <w:t xml:space="preserve">, </w:t>
      </w:r>
      <w:r w:rsidRPr="00390A60">
        <w:rPr>
          <w:rFonts w:cs="Arial"/>
          <w:shd w:val="clear" w:color="auto" w:fill="FFFFFF"/>
          <w:lang w:val="it-IT"/>
        </w:rPr>
        <w:t>garantendo un funzionamento particolarmente "morbido" del motore in tutte le situazioni</w:t>
      </w:r>
      <w:r w:rsidR="00782C86">
        <w:rPr>
          <w:rFonts w:cs="Arial"/>
          <w:shd w:val="clear" w:color="auto" w:fill="FFFFFF"/>
          <w:lang w:val="it-IT"/>
        </w:rPr>
        <w:t xml:space="preserve"> e una piacevole fluidità di guida</w:t>
      </w:r>
      <w:r w:rsidRPr="00390A60">
        <w:rPr>
          <w:rFonts w:cs="Arial"/>
          <w:shd w:val="clear" w:color="auto" w:fill="FFFFFF"/>
          <w:lang w:val="it-IT"/>
        </w:rPr>
        <w:t>.</w:t>
      </w:r>
      <w:r>
        <w:rPr>
          <w:rFonts w:cs="Arial"/>
          <w:shd w:val="clear" w:color="auto" w:fill="FFFFFF"/>
          <w:lang w:val="it-IT"/>
        </w:rPr>
        <w:t xml:space="preserve"> </w:t>
      </w:r>
      <w:r w:rsidR="00796E9A">
        <w:rPr>
          <w:rFonts w:ascii="Calibri" w:hAnsi="Calibri"/>
          <w:lang w:val="it-IT"/>
        </w:rPr>
        <w:t>I</w:t>
      </w:r>
      <w:r w:rsidR="00796E9A" w:rsidRPr="00796E9A">
        <w:rPr>
          <w:rFonts w:ascii="Calibri" w:hAnsi="Calibri"/>
          <w:lang w:val="it-IT"/>
        </w:rPr>
        <w:t>l 1.3 MultiJet II 95cv</w:t>
      </w:r>
      <w:r w:rsidR="00796E9A" w:rsidRPr="00796E9A">
        <w:rPr>
          <w:rFonts w:ascii="Calibri" w:hAnsi="Calibri"/>
          <w:b/>
          <w:lang w:val="it-IT"/>
        </w:rPr>
        <w:t xml:space="preserve"> </w:t>
      </w:r>
      <w:r w:rsidR="00796E9A" w:rsidRPr="00796E9A">
        <w:rPr>
          <w:rFonts w:ascii="Calibri" w:hAnsi="Calibri"/>
          <w:lang w:val="it-IT"/>
        </w:rPr>
        <w:t>registra un c</w:t>
      </w:r>
      <w:r w:rsidR="00782C86">
        <w:rPr>
          <w:rFonts w:ascii="Calibri" w:hAnsi="Calibri"/>
          <w:lang w:val="it-IT"/>
        </w:rPr>
        <w:t>onsumo di soli 4,1 litri/100 km.</w:t>
      </w:r>
    </w:p>
    <w:p w:rsidR="00DE6ED2" w:rsidRDefault="00DE6ED2" w:rsidP="00825D05">
      <w:pPr>
        <w:shd w:val="clear" w:color="auto" w:fill="FFFFFF"/>
        <w:spacing w:after="0" w:line="360" w:lineRule="auto"/>
        <w:rPr>
          <w:rFonts w:cs="Arial"/>
          <w:shd w:val="clear" w:color="auto" w:fill="FFFFFF"/>
          <w:lang w:val="it-IT"/>
        </w:rPr>
      </w:pPr>
    </w:p>
    <w:p w:rsidR="00B77CE3" w:rsidRDefault="00DE6ED2" w:rsidP="00825D05">
      <w:pPr>
        <w:shd w:val="clear" w:color="auto" w:fill="FFFFFF"/>
        <w:spacing w:after="0" w:line="360" w:lineRule="auto"/>
        <w:rPr>
          <w:rFonts w:cstheme="minorHAnsi"/>
          <w:lang w:val="it-IT"/>
        </w:rPr>
      </w:pPr>
      <w:r>
        <w:rPr>
          <w:rFonts w:cs="Arial"/>
          <w:shd w:val="clear" w:color="auto" w:fill="FFFFFF"/>
          <w:lang w:val="it-IT"/>
        </w:rPr>
        <w:t>Fiat Tipo</w:t>
      </w:r>
      <w:r w:rsidR="00A75B45">
        <w:rPr>
          <w:rFonts w:cs="Arial"/>
          <w:shd w:val="clear" w:color="auto" w:fill="FFFFFF"/>
          <w:lang w:val="it-IT"/>
        </w:rPr>
        <w:t xml:space="preserve"> </w:t>
      </w:r>
      <w:r w:rsidR="00D14F28">
        <w:rPr>
          <w:rFonts w:cs="Arial"/>
          <w:shd w:val="clear" w:color="auto" w:fill="FFFFFF"/>
          <w:lang w:val="it-IT"/>
        </w:rPr>
        <w:t>4 porte</w:t>
      </w:r>
      <w:bookmarkStart w:id="0" w:name="_GoBack"/>
      <w:bookmarkEnd w:id="0"/>
      <w:r>
        <w:rPr>
          <w:rFonts w:cs="Arial"/>
          <w:shd w:val="clear" w:color="auto" w:fill="FFFFFF"/>
          <w:lang w:val="it-IT"/>
        </w:rPr>
        <w:t xml:space="preserve"> ha riscosso un grande successo e ha di fatto </w:t>
      </w:r>
      <w:r w:rsidR="004B7778">
        <w:rPr>
          <w:rFonts w:cs="Arial"/>
          <w:shd w:val="clear" w:color="auto" w:fill="FFFFFF"/>
          <w:lang w:val="it-IT"/>
        </w:rPr>
        <w:t xml:space="preserve">ha </w:t>
      </w:r>
      <w:r>
        <w:rPr>
          <w:rFonts w:cs="Arial"/>
          <w:shd w:val="clear" w:color="auto" w:fill="FFFFFF"/>
          <w:lang w:val="it-IT"/>
        </w:rPr>
        <w:t>inventato un nuovo segmento</w:t>
      </w:r>
      <w:r w:rsidR="004B7778">
        <w:rPr>
          <w:rFonts w:cs="Arial"/>
          <w:shd w:val="clear" w:color="auto" w:fill="FFFFFF"/>
          <w:lang w:val="it-IT"/>
        </w:rPr>
        <w:t xml:space="preserve">. </w:t>
      </w:r>
      <w:r w:rsidR="00782C86">
        <w:rPr>
          <w:rFonts w:cs="Arial"/>
          <w:shd w:val="clear" w:color="auto" w:fill="FFFFFF"/>
          <w:lang w:val="it-IT"/>
        </w:rPr>
        <w:t>L’introduzione di questo nuovo propulsore rende la gamma ancora più completa e conferma la semp</w:t>
      </w:r>
      <w:r w:rsidR="004B7778">
        <w:rPr>
          <w:rFonts w:cs="Arial"/>
          <w:shd w:val="clear" w:color="auto" w:fill="FFFFFF"/>
          <w:lang w:val="it-IT"/>
        </w:rPr>
        <w:t xml:space="preserve">licità dell’offerta commerciale: </w:t>
      </w:r>
      <w:r w:rsidR="00C76B1B">
        <w:rPr>
          <w:rFonts w:cs="Arial"/>
          <w:shd w:val="clear" w:color="auto" w:fill="FFFFFF"/>
          <w:lang w:val="it-IT"/>
        </w:rPr>
        <w:t>“</w:t>
      </w:r>
      <w:r w:rsidR="00C76B1B" w:rsidRPr="00C76B1B">
        <w:rPr>
          <w:rFonts w:cs="Arial"/>
          <w:shd w:val="clear" w:color="auto" w:fill="FFFFFF"/>
          <w:lang w:val="it-IT"/>
        </w:rPr>
        <w:t>Ci vuole poco per avere tanto</w:t>
      </w:r>
      <w:r w:rsidR="001D5B66">
        <w:rPr>
          <w:rFonts w:cs="Arial"/>
          <w:shd w:val="clear" w:color="auto" w:fill="FFFFFF"/>
          <w:lang w:val="it-IT"/>
        </w:rPr>
        <w:t>”</w:t>
      </w:r>
      <w:r w:rsidR="003536C8">
        <w:rPr>
          <w:rFonts w:cs="Arial"/>
          <w:shd w:val="clear" w:color="auto" w:fill="FFFFFF"/>
          <w:lang w:val="it-IT"/>
        </w:rPr>
        <w:t>.</w:t>
      </w:r>
      <w:r w:rsidR="00782C86">
        <w:rPr>
          <w:rFonts w:cstheme="minorHAnsi"/>
          <w:lang w:val="it-IT"/>
        </w:rPr>
        <w:t xml:space="preserve"> </w:t>
      </w:r>
    </w:p>
    <w:p w:rsidR="00B81CC7" w:rsidRDefault="00B81CC7" w:rsidP="00B81CC7">
      <w:pPr>
        <w:spacing w:after="0" w:line="360" w:lineRule="auto"/>
        <w:rPr>
          <w:rFonts w:cstheme="minorHAnsi"/>
          <w:lang w:val="it-IT"/>
        </w:rPr>
      </w:pPr>
    </w:p>
    <w:p w:rsidR="00D11045" w:rsidRDefault="00441B32" w:rsidP="00B81CC7">
      <w:pPr>
        <w:spacing w:after="0" w:line="360" w:lineRule="auto"/>
      </w:pPr>
      <w:r>
        <w:t>Torino, 19 febbraio 2016</w:t>
      </w:r>
    </w:p>
    <w:sectPr w:rsidR="00D11045" w:rsidSect="00825D05">
      <w:pgSz w:w="12240" w:h="15840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6B" w:rsidRDefault="004D256B" w:rsidP="00390A60">
      <w:pPr>
        <w:spacing w:after="0" w:line="240" w:lineRule="auto"/>
      </w:pPr>
      <w:r>
        <w:separator/>
      </w:r>
    </w:p>
  </w:endnote>
  <w:endnote w:type="continuationSeparator" w:id="0">
    <w:p w:rsidR="004D256B" w:rsidRDefault="004D256B" w:rsidP="0039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6B" w:rsidRDefault="004D256B" w:rsidP="00390A60">
      <w:pPr>
        <w:spacing w:after="0" w:line="240" w:lineRule="auto"/>
      </w:pPr>
      <w:r>
        <w:separator/>
      </w:r>
    </w:p>
  </w:footnote>
  <w:footnote w:type="continuationSeparator" w:id="0">
    <w:p w:rsidR="004D256B" w:rsidRDefault="004D256B" w:rsidP="00390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7A22"/>
    <w:multiLevelType w:val="hybridMultilevel"/>
    <w:tmpl w:val="72BC17FE"/>
    <w:lvl w:ilvl="0" w:tplc="A6C0B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04FF"/>
    <w:multiLevelType w:val="hybridMultilevel"/>
    <w:tmpl w:val="B7B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77"/>
    <w:rsid w:val="00045A71"/>
    <w:rsid w:val="000A2658"/>
    <w:rsid w:val="000A7BF5"/>
    <w:rsid w:val="000B7314"/>
    <w:rsid w:val="00110E3E"/>
    <w:rsid w:val="00110FBD"/>
    <w:rsid w:val="00157A3A"/>
    <w:rsid w:val="001A076D"/>
    <w:rsid w:val="001D5B66"/>
    <w:rsid w:val="00254B25"/>
    <w:rsid w:val="00277E2E"/>
    <w:rsid w:val="0032323C"/>
    <w:rsid w:val="0034264A"/>
    <w:rsid w:val="003536C8"/>
    <w:rsid w:val="00362020"/>
    <w:rsid w:val="00377C35"/>
    <w:rsid w:val="00390A60"/>
    <w:rsid w:val="003B23DC"/>
    <w:rsid w:val="00404829"/>
    <w:rsid w:val="00441B32"/>
    <w:rsid w:val="004B7778"/>
    <w:rsid w:val="004D256B"/>
    <w:rsid w:val="00513CE2"/>
    <w:rsid w:val="0051788E"/>
    <w:rsid w:val="005A3376"/>
    <w:rsid w:val="005F1677"/>
    <w:rsid w:val="006029E6"/>
    <w:rsid w:val="00782C86"/>
    <w:rsid w:val="00783901"/>
    <w:rsid w:val="00796E9A"/>
    <w:rsid w:val="007E6531"/>
    <w:rsid w:val="007F3423"/>
    <w:rsid w:val="00801314"/>
    <w:rsid w:val="00825D05"/>
    <w:rsid w:val="008C027B"/>
    <w:rsid w:val="00926A89"/>
    <w:rsid w:val="00991532"/>
    <w:rsid w:val="009A2511"/>
    <w:rsid w:val="009C0F3C"/>
    <w:rsid w:val="00A75B45"/>
    <w:rsid w:val="00AE69B5"/>
    <w:rsid w:val="00B550D6"/>
    <w:rsid w:val="00B73D06"/>
    <w:rsid w:val="00B77CE3"/>
    <w:rsid w:val="00B81CC7"/>
    <w:rsid w:val="00C06BBB"/>
    <w:rsid w:val="00C478FB"/>
    <w:rsid w:val="00C5396A"/>
    <w:rsid w:val="00C60482"/>
    <w:rsid w:val="00C76B1B"/>
    <w:rsid w:val="00C90C54"/>
    <w:rsid w:val="00D11045"/>
    <w:rsid w:val="00D12E10"/>
    <w:rsid w:val="00D14F28"/>
    <w:rsid w:val="00D2704C"/>
    <w:rsid w:val="00D51B70"/>
    <w:rsid w:val="00D5524B"/>
    <w:rsid w:val="00DD4D5A"/>
    <w:rsid w:val="00DE6ED2"/>
    <w:rsid w:val="00E46D12"/>
    <w:rsid w:val="00EE7735"/>
    <w:rsid w:val="00F12396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F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F1677"/>
    <w:rPr>
      <w:b/>
      <w:bCs/>
    </w:rPr>
  </w:style>
  <w:style w:type="character" w:styleId="Enfasicorsivo">
    <w:name w:val="Emphasis"/>
    <w:basedOn w:val="Carpredefinitoparagrafo"/>
    <w:uiPriority w:val="20"/>
    <w:qFormat/>
    <w:rsid w:val="005F1677"/>
    <w:rPr>
      <w:i/>
      <w:iCs/>
    </w:rPr>
  </w:style>
  <w:style w:type="paragraph" w:styleId="Paragrafoelenco">
    <w:name w:val="List Paragraph"/>
    <w:basedOn w:val="Normale"/>
    <w:uiPriority w:val="34"/>
    <w:qFormat/>
    <w:rsid w:val="00157A3A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E6E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ED2"/>
  </w:style>
  <w:style w:type="paragraph" w:styleId="Pidipagina">
    <w:name w:val="footer"/>
    <w:basedOn w:val="Normale"/>
    <w:link w:val="PidipaginaCarattere"/>
    <w:uiPriority w:val="99"/>
    <w:unhideWhenUsed/>
    <w:rsid w:val="00DE6E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ED2"/>
  </w:style>
  <w:style w:type="character" w:styleId="Rimandocommento">
    <w:name w:val="annotation reference"/>
    <w:basedOn w:val="Carpredefinitoparagrafo"/>
    <w:uiPriority w:val="99"/>
    <w:semiHidden/>
    <w:unhideWhenUsed/>
    <w:rsid w:val="007E65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65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65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5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5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F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F1677"/>
    <w:rPr>
      <w:b/>
      <w:bCs/>
    </w:rPr>
  </w:style>
  <w:style w:type="character" w:styleId="Enfasicorsivo">
    <w:name w:val="Emphasis"/>
    <w:basedOn w:val="Carpredefinitoparagrafo"/>
    <w:uiPriority w:val="20"/>
    <w:qFormat/>
    <w:rsid w:val="005F1677"/>
    <w:rPr>
      <w:i/>
      <w:iCs/>
    </w:rPr>
  </w:style>
  <w:style w:type="paragraph" w:styleId="Paragrafoelenco">
    <w:name w:val="List Paragraph"/>
    <w:basedOn w:val="Normale"/>
    <w:uiPriority w:val="34"/>
    <w:qFormat/>
    <w:rsid w:val="00157A3A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DE6E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ED2"/>
  </w:style>
  <w:style w:type="paragraph" w:styleId="Pidipagina">
    <w:name w:val="footer"/>
    <w:basedOn w:val="Normale"/>
    <w:link w:val="PidipaginaCarattere"/>
    <w:uiPriority w:val="99"/>
    <w:unhideWhenUsed/>
    <w:rsid w:val="00DE6ED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ED2"/>
  </w:style>
  <w:style w:type="character" w:styleId="Rimandocommento">
    <w:name w:val="annotation reference"/>
    <w:basedOn w:val="Carpredefinitoparagrafo"/>
    <w:uiPriority w:val="99"/>
    <w:semiHidden/>
    <w:unhideWhenUsed/>
    <w:rsid w:val="007E65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65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65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5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5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E4812F84-C51C-4C70-B75E-6C8E336445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2016-02-19T16:35:00Z</dcterms:created>
  <dcterms:modified xsi:type="dcterms:W3CDTF">2016-02-19T16:52:00Z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2cfe7cd7-db0a-4a03-910b-e854a9254a55</vt:lpwstr>
  </property>
  <property fmtid="{D5CDD505-2E9C-101B-9397-08002B2CF9AE}" pid="3" name="bjSaver">
    <vt:lpwstr>4TLAoS86AVsJqHBKyDZxHBH01pNUtG4/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 [Minor prejudice to Company from unauthorised disclosure]</vt:lpwstr>
  </property>
  <property fmtid="{D5CDD505-2E9C-101B-9397-08002B2CF9AE}" pid="7" name="bjDocumentLabelFieldCode">
    <vt:lpwstr>Company Classification: GENERAL BUSINESS [Minor prejudice to Company from unauthorised disclosure]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F15291A,19/02/2016 17:52:30,GENERAL BUSINESS</vt:lpwstr>
  </property>
</Properties>
</file>